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14" w:rsidRDefault="00F573B0" w:rsidP="00F57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B7">
        <w:rPr>
          <w:rFonts w:ascii="Times New Roman" w:hAnsi="Times New Roman" w:cs="Times New Roman"/>
          <w:b/>
          <w:sz w:val="28"/>
          <w:szCs w:val="28"/>
        </w:rPr>
        <w:t xml:space="preserve">Блоки </w:t>
      </w:r>
      <w:proofErr w:type="spellStart"/>
      <w:r w:rsidRPr="002D58B7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2D58B7">
        <w:rPr>
          <w:rFonts w:ascii="Times New Roman" w:hAnsi="Times New Roman" w:cs="Times New Roman"/>
          <w:b/>
          <w:sz w:val="28"/>
          <w:szCs w:val="28"/>
        </w:rPr>
        <w:t xml:space="preserve"> как универсальное средство сенсорного развития </w:t>
      </w:r>
    </w:p>
    <w:p w:rsidR="00F573B0" w:rsidRPr="002D58B7" w:rsidRDefault="00F573B0" w:rsidP="00F573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8B7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младшего </w:t>
      </w:r>
      <w:r w:rsidRPr="002D58B7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Фоменко Е.Н.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воспитатель 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первой  квалификационной категории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Cs/>
          <w:color w:val="111111"/>
          <w:sz w:val="28"/>
          <w:szCs w:val="28"/>
        </w:rPr>
      </w:pPr>
      <w:r w:rsidRPr="007A6D03">
        <w:rPr>
          <w:bCs/>
          <w:color w:val="111111"/>
          <w:sz w:val="28"/>
          <w:szCs w:val="28"/>
        </w:rPr>
        <w:t xml:space="preserve">ГБОУ СОШ пос. Просвет 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Cs/>
          <w:color w:val="111111"/>
          <w:sz w:val="28"/>
          <w:szCs w:val="28"/>
        </w:rPr>
      </w:pPr>
      <w:r w:rsidRPr="007A6D03">
        <w:rPr>
          <w:bCs/>
          <w:color w:val="111111"/>
          <w:sz w:val="28"/>
          <w:szCs w:val="28"/>
        </w:rPr>
        <w:t>структурное подразделение «Детс</w:t>
      </w:r>
      <w:r>
        <w:rPr>
          <w:bCs/>
          <w:color w:val="111111"/>
          <w:sz w:val="28"/>
          <w:szCs w:val="28"/>
        </w:rPr>
        <w:t xml:space="preserve">кий сад «Сказка» 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jc w:val="right"/>
        <w:rPr>
          <w:bCs/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м.р.</w:t>
      </w:r>
      <w:r w:rsidRPr="007A6D03">
        <w:rPr>
          <w:bCs/>
          <w:color w:val="111111"/>
          <w:sz w:val="28"/>
          <w:szCs w:val="28"/>
        </w:rPr>
        <w:t xml:space="preserve"> </w:t>
      </w:r>
      <w:proofErr w:type="gramStart"/>
      <w:r w:rsidRPr="007A6D03">
        <w:rPr>
          <w:bCs/>
          <w:color w:val="111111"/>
          <w:sz w:val="28"/>
          <w:szCs w:val="28"/>
        </w:rPr>
        <w:t>Волжский</w:t>
      </w:r>
      <w:proofErr w:type="gramEnd"/>
      <w:r w:rsidRPr="007A6D03">
        <w:rPr>
          <w:bCs/>
          <w:color w:val="111111"/>
          <w:sz w:val="28"/>
          <w:szCs w:val="28"/>
        </w:rPr>
        <w:t xml:space="preserve"> Самарская область </w:t>
      </w:r>
    </w:p>
    <w:p w:rsidR="00F573B0" w:rsidRDefault="00F573B0" w:rsidP="00F57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8B7">
        <w:rPr>
          <w:rFonts w:ascii="Times New Roman" w:hAnsi="Times New Roman" w:cs="Times New Roman"/>
          <w:sz w:val="28"/>
          <w:szCs w:val="28"/>
        </w:rPr>
        <w:t xml:space="preserve">Сенсорное воспитание </w:t>
      </w:r>
      <w:r w:rsidRPr="002D58B7">
        <w:rPr>
          <w:rFonts w:ascii="Times New Roman" w:hAnsi="Times New Roman" w:cs="Times New Roman"/>
          <w:sz w:val="28"/>
          <w:szCs w:val="28"/>
        </w:rPr>
        <w:softHyphen/>
        <w:t xml:space="preserve"> это одна из основных сторон дошкольного воспитания,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B7">
        <w:rPr>
          <w:rFonts w:ascii="Times New Roman" w:hAnsi="Times New Roman" w:cs="Times New Roman"/>
          <w:sz w:val="28"/>
          <w:szCs w:val="28"/>
        </w:rPr>
        <w:t>оно составляет фундамент общего умственного развития ребенка. Накопление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B7">
        <w:rPr>
          <w:rFonts w:ascii="Times New Roman" w:hAnsi="Times New Roman" w:cs="Times New Roman"/>
          <w:sz w:val="28"/>
          <w:szCs w:val="28"/>
        </w:rPr>
        <w:t>разнообразного сенсорного опыта – одна из основных задач развития дошкольников.</w:t>
      </w:r>
      <w:r w:rsidRPr="002D58B7">
        <w:rPr>
          <w:rFonts w:ascii="Times New Roman" w:hAnsi="Times New Roman" w:cs="Times New Roman"/>
          <w:sz w:val="28"/>
          <w:szCs w:val="28"/>
        </w:rPr>
        <w:br/>
        <w:t>С целью реализации этой задачи я стараюсь обеспечить соответствующую</w:t>
      </w:r>
      <w:r w:rsidRPr="002D58B7">
        <w:rPr>
          <w:rFonts w:ascii="Times New Roman" w:hAnsi="Times New Roman" w:cs="Times New Roman"/>
          <w:sz w:val="28"/>
          <w:szCs w:val="28"/>
        </w:rPr>
        <w:br/>
        <w:t>развивающую среду, использую много дидактических игр и упражнений. Но ведущее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B7">
        <w:rPr>
          <w:rFonts w:ascii="Times New Roman" w:hAnsi="Times New Roman" w:cs="Times New Roman"/>
          <w:sz w:val="28"/>
          <w:szCs w:val="28"/>
        </w:rPr>
        <w:t>место в моей практике занимает универсальный дидактический материал "Логические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B7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2D58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58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573B0" w:rsidRPr="002D58B7" w:rsidRDefault="00F573B0" w:rsidP="00F573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D58B7">
        <w:rPr>
          <w:rFonts w:ascii="Times New Roman" w:hAnsi="Times New Roman" w:cs="Times New Roman"/>
          <w:sz w:val="28"/>
          <w:szCs w:val="28"/>
        </w:rPr>
        <w:t>Таким образом, целью моей работы стало – развитие сенсорных</w:t>
      </w:r>
      <w:r w:rsidRPr="002D58B7">
        <w:rPr>
          <w:rFonts w:ascii="Times New Roman" w:hAnsi="Times New Roman" w:cs="Times New Roman"/>
          <w:sz w:val="28"/>
          <w:szCs w:val="28"/>
        </w:rPr>
        <w:br/>
        <w:t>способностей детей младшего возраста с использованием логических блоков</w:t>
      </w:r>
      <w:r w:rsidRPr="002D58B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D58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58B7">
        <w:rPr>
          <w:rFonts w:ascii="Times New Roman" w:hAnsi="Times New Roman" w:cs="Times New Roman"/>
          <w:sz w:val="28"/>
          <w:szCs w:val="28"/>
        </w:rPr>
        <w:t xml:space="preserve">. </w:t>
      </w:r>
      <w:r w:rsidRPr="002D58B7">
        <w:rPr>
          <w:rFonts w:ascii="Times New Roman" w:hAnsi="Times New Roman" w:cs="Times New Roman"/>
          <w:sz w:val="28"/>
          <w:szCs w:val="28"/>
        </w:rPr>
        <w:br/>
        <w:t xml:space="preserve">Добиться поставленной цели помогло составление перспективного </w:t>
      </w:r>
      <w:proofErr w:type="gramStart"/>
      <w:r w:rsidRPr="002D58B7"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 w:rsidRPr="002D58B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8B7">
        <w:rPr>
          <w:rFonts w:ascii="Times New Roman" w:hAnsi="Times New Roman" w:cs="Times New Roman"/>
          <w:sz w:val="28"/>
          <w:szCs w:val="28"/>
        </w:rPr>
        <w:t xml:space="preserve">играми используя логические блоки </w:t>
      </w:r>
      <w:proofErr w:type="spellStart"/>
      <w:r w:rsidRPr="002D58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58B7">
        <w:rPr>
          <w:rFonts w:ascii="Times New Roman" w:hAnsi="Times New Roman" w:cs="Times New Roman"/>
          <w:sz w:val="28"/>
          <w:szCs w:val="28"/>
        </w:rPr>
        <w:t>.</w:t>
      </w:r>
      <w:r w:rsidRPr="002D58B7">
        <w:rPr>
          <w:rFonts w:ascii="Times New Roman" w:hAnsi="Times New Roman" w:cs="Times New Roman"/>
          <w:sz w:val="28"/>
          <w:szCs w:val="28"/>
        </w:rPr>
        <w:br/>
        <w:t xml:space="preserve">Блоки </w:t>
      </w:r>
      <w:proofErr w:type="spellStart"/>
      <w:r w:rsidRPr="002D58B7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D58B7">
        <w:rPr>
          <w:rFonts w:ascii="Times New Roman" w:hAnsi="Times New Roman" w:cs="Times New Roman"/>
          <w:sz w:val="28"/>
          <w:szCs w:val="28"/>
        </w:rPr>
        <w:t xml:space="preserve"> – это универсальная развивающая игра. Применение в работе с детьми логических блоков, позволяет мне решить следующие задачи: </w:t>
      </w:r>
      <w:r w:rsidRPr="002D58B7">
        <w:rPr>
          <w:rFonts w:ascii="Times New Roman" w:hAnsi="Times New Roman" w:cs="Times New Roman"/>
          <w:sz w:val="28"/>
          <w:szCs w:val="28"/>
        </w:rPr>
        <w:br/>
        <w:t>– познакомить с формой, цветом, размером, толщиной объектов</w:t>
      </w:r>
      <w:proofErr w:type="gramStart"/>
      <w:r w:rsidRPr="002D58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D58B7">
        <w:rPr>
          <w:rFonts w:ascii="Times New Roman" w:hAnsi="Times New Roman" w:cs="Times New Roman"/>
          <w:sz w:val="28"/>
          <w:szCs w:val="28"/>
        </w:rPr>
        <w:br/>
        <w:t xml:space="preserve">– </w:t>
      </w:r>
      <w:proofErr w:type="gramStart"/>
      <w:r w:rsidRPr="002D58B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58B7">
        <w:rPr>
          <w:rFonts w:ascii="Times New Roman" w:hAnsi="Times New Roman" w:cs="Times New Roman"/>
          <w:sz w:val="28"/>
          <w:szCs w:val="28"/>
        </w:rPr>
        <w:t>азвивать пространственные представления;</w:t>
      </w:r>
      <w:r w:rsidRPr="002D58B7">
        <w:rPr>
          <w:rFonts w:ascii="Times New Roman" w:hAnsi="Times New Roman" w:cs="Times New Roman"/>
          <w:sz w:val="28"/>
          <w:szCs w:val="28"/>
        </w:rPr>
        <w:br/>
        <w:t xml:space="preserve">– развивать логическое мышление, представление о множестве, операции над </w:t>
      </w:r>
      <w:r w:rsidRPr="002D58B7">
        <w:rPr>
          <w:rFonts w:ascii="Times New Roman" w:hAnsi="Times New Roman" w:cs="Times New Roman"/>
          <w:sz w:val="28"/>
          <w:szCs w:val="28"/>
        </w:rPr>
        <w:br/>
        <w:t>множествами (сравнение, разбиение, классификация, абстрагирование, кодирование и декодирование информации).</w:t>
      </w:r>
    </w:p>
    <w:p w:rsidR="00F573B0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sz w:val="28"/>
          <w:szCs w:val="28"/>
        </w:rPr>
      </w:pPr>
      <w:r w:rsidRPr="002D58B7">
        <w:rPr>
          <w:sz w:val="28"/>
          <w:szCs w:val="28"/>
        </w:rPr>
        <w:t>усвоить элементарные навыки алгоритмической культуры мышления;</w:t>
      </w:r>
      <w:r w:rsidRPr="002D58B7">
        <w:rPr>
          <w:sz w:val="28"/>
          <w:szCs w:val="28"/>
        </w:rPr>
        <w:br/>
        <w:t xml:space="preserve">– развивать умения выявлять свойства в объектах, называть их, обобщать </w:t>
      </w:r>
      <w:r w:rsidRPr="002D58B7">
        <w:rPr>
          <w:sz w:val="28"/>
          <w:szCs w:val="28"/>
        </w:rPr>
        <w:lastRenderedPageBreak/>
        <w:t>объекты по их свойствам, объяснять сходства и различия объектов, обосновывать свои рассуждения;</w:t>
      </w:r>
      <w:r w:rsidRPr="002D58B7">
        <w:rPr>
          <w:sz w:val="28"/>
          <w:szCs w:val="28"/>
        </w:rPr>
        <w:br/>
        <w:t>– развивать познавательные процессы, мыслительные операции;</w:t>
      </w:r>
      <w:r w:rsidRPr="002D58B7">
        <w:rPr>
          <w:sz w:val="28"/>
          <w:szCs w:val="28"/>
        </w:rPr>
        <w:br/>
        <w:t>– воспитывать самостоятельность, инициативу, настойчивость в достижении цели;</w:t>
      </w:r>
      <w:r w:rsidRPr="002D58B7">
        <w:rPr>
          <w:sz w:val="28"/>
          <w:szCs w:val="28"/>
        </w:rPr>
        <w:br/>
        <w:t xml:space="preserve">– развивать творческие способности, воображение, фантазию, способности к </w:t>
      </w:r>
      <w:r w:rsidRPr="002D58B7">
        <w:rPr>
          <w:sz w:val="28"/>
          <w:szCs w:val="28"/>
        </w:rPr>
        <w:br/>
        <w:t>моделированию и ко</w:t>
      </w:r>
      <w:r>
        <w:rPr>
          <w:sz w:val="28"/>
          <w:szCs w:val="28"/>
        </w:rPr>
        <w:t>нструированию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br/>
        <w:t xml:space="preserve">–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азвивать речь.</w:t>
      </w:r>
    </w:p>
    <w:p w:rsidR="00F573B0" w:rsidRPr="002D58B7" w:rsidRDefault="00F573B0" w:rsidP="00F573B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блоками использую в различных формах организации работы с детьми: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НОД</w:t>
      </w: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самостоятельной деятельности детей, в режимных моментах.</w:t>
      </w: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Придерживаясь принципа систематичности и последовательности усвоения знаний, старалась, чтобы переход от одних знаний к другим был последовательным, от простых знаний </w:t>
      </w:r>
      <w:proofErr w:type="gramStart"/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сложным, для этого задания в играх упрощала или усложняла.</w:t>
      </w: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более успешной работы проводила активную работу с родителями. В родительский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уголок вносила интересную информацию об универсальной развивающей дидактической игре, изготовила </w:t>
      </w:r>
      <w:proofErr w:type="spellStart"/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папку</w:t>
      </w: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передвижку</w:t>
      </w:r>
      <w:proofErr w:type="spellEnd"/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картотекой игр, проводила индивидуальные беседы о пользе игры в развитии сенсорных и математических способностей детей.</w:t>
      </w:r>
      <w:r w:rsidRPr="002D58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Вывод: Результат ежедневной работы не заставил себя долго ждать. У детей значительно вырос уровень логического мышления, познавательных и творческих способностей, повысился уровень развития коммуникативных способностей, навыков сотрудничества. Ребята стали проявлять самостоятельность и инициативу. </w:t>
      </w:r>
    </w:p>
    <w:p w:rsidR="00F573B0" w:rsidRPr="007A6D03" w:rsidRDefault="00F573B0" w:rsidP="00F573B0">
      <w:pPr>
        <w:pStyle w:val="headline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D58B7">
        <w:rPr>
          <w:sz w:val="28"/>
          <w:szCs w:val="28"/>
        </w:rPr>
        <w:br/>
      </w:r>
    </w:p>
    <w:p w:rsidR="00C46746" w:rsidRDefault="00C46746" w:rsidP="00F573B0">
      <w:pPr>
        <w:jc w:val="right"/>
      </w:pPr>
    </w:p>
    <w:sectPr w:rsidR="00C46746" w:rsidSect="00C4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73B0"/>
    <w:rsid w:val="00624714"/>
    <w:rsid w:val="00B877D6"/>
    <w:rsid w:val="00C46746"/>
    <w:rsid w:val="00F5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5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Detsad19</dc:creator>
  <cp:keywords/>
  <dc:description/>
  <cp:lastModifiedBy>Detsad19</cp:lastModifiedBy>
  <cp:revision>3</cp:revision>
  <dcterms:created xsi:type="dcterms:W3CDTF">2018-03-23T07:02:00Z</dcterms:created>
  <dcterms:modified xsi:type="dcterms:W3CDTF">2018-03-23T07:23:00Z</dcterms:modified>
</cp:coreProperties>
</file>